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360" w:lineRule="auto"/>
        <w:jc w:val="center"/>
        <w:rPr>
          <w:rFonts w:hint="eastAsia" w:ascii="STSongStd-Light-Acro" w:hAnsi="STSongStd-Light-Acro" w:eastAsia="宋体" w:cs="STSongStd-Light-Acro"/>
          <w:color w:val="000000"/>
          <w:kern w:val="0"/>
          <w:sz w:val="42"/>
          <w:szCs w:val="42"/>
          <w:lang w:bidi="ar"/>
        </w:rPr>
      </w:pPr>
      <w:r>
        <w:rPr>
          <w:rFonts w:hint="eastAsia" w:ascii="STSongStd-Light-Acro" w:hAnsi="STSongStd-Light-Acro" w:eastAsia="宋体" w:cs="STSongStd-Light-Acro"/>
          <w:color w:val="000000"/>
          <w:kern w:val="0"/>
          <w:sz w:val="42"/>
          <w:szCs w:val="42"/>
          <w:lang w:bidi="ar"/>
        </w:rPr>
        <w:t>《教学学术》期刊文章投稿格式</w:t>
      </w:r>
    </w:p>
    <w:p>
      <w:pPr>
        <w:widowControl/>
        <w:spacing w:line="360" w:lineRule="auto"/>
        <w:rPr>
          <w:rFonts w:hint="default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bidi="ar"/>
        </w:rPr>
        <w:t>题目 ( 小二号宋体，居中，加粗 )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bidi="ar"/>
        </w:rPr>
        <w:footnoteReference w:id="0"/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21"/>
          <w:szCs w:val="21"/>
          <w:lang w:eastAsia="zh-CN" w:bidi="ar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21"/>
          <w:szCs w:val="21"/>
          <w:lang w:val="en-US" w:eastAsia="zh-CN" w:bidi="ar"/>
        </w:rPr>
        <w:t>右上角的1实现方式：引用-插入脚注）</w:t>
      </w:r>
    </w:p>
    <w:p>
      <w:pPr>
        <w:widowControl/>
        <w:spacing w:line="360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作者 1，作者 2，…… (四号楷体，居中 )</w:t>
      </w:r>
    </w:p>
    <w:p>
      <w:pPr>
        <w:widowControl/>
        <w:spacing w:line="360" w:lineRule="auto"/>
        <w:rPr>
          <w:rFonts w:ascii="楷体" w:hAnsi="楷体" w:eastAsia="楷体" w:cs="楷体"/>
          <w:sz w:val="18"/>
          <w:szCs w:val="18"/>
        </w:rPr>
      </w:pPr>
      <w:r>
        <w:rPr>
          <w:rFonts w:hint="eastAsia" w:ascii="黑体" w:hAnsi="黑体" w:eastAsia="黑体" w:cs="楷体"/>
          <w:sz w:val="18"/>
          <w:szCs w:val="18"/>
        </w:rPr>
        <w:t>摘要：( 小五号黑体，</w:t>
      </w:r>
      <w:r>
        <w:rPr>
          <w:rFonts w:hint="eastAsia" w:ascii="黑体" w:hAnsi="黑体" w:eastAsia="黑体" w:cs="楷体"/>
          <w:sz w:val="18"/>
          <w:szCs w:val="18"/>
          <w:lang w:val="en-US" w:eastAsia="zh-CN"/>
        </w:rPr>
        <w:t>顶格</w:t>
      </w:r>
      <w:r>
        <w:rPr>
          <w:rFonts w:hint="eastAsia" w:ascii="黑体" w:hAnsi="黑体" w:eastAsia="黑体" w:cs="楷体"/>
          <w:sz w:val="18"/>
          <w:szCs w:val="18"/>
        </w:rPr>
        <w:t xml:space="preserve"> )</w:t>
      </w:r>
      <w:r>
        <w:rPr>
          <w:rFonts w:hint="eastAsia" w:ascii="楷体" w:hAnsi="楷体" w:eastAsia="楷体" w:cs="楷体"/>
          <w:szCs w:val="21"/>
        </w:rPr>
        <w:t xml:space="preserve"> </w:t>
      </w:r>
      <w:r>
        <w:rPr>
          <w:rFonts w:hint="eastAsia" w:ascii="楷体" w:hAnsi="楷体" w:eastAsia="楷体" w:cs="楷体"/>
          <w:sz w:val="18"/>
          <w:szCs w:val="18"/>
        </w:rPr>
        <w:t>摘要内容…… (小五号楷体)</w:t>
      </w:r>
    </w:p>
    <w:p>
      <w:pPr>
        <w:widowControl/>
        <w:spacing w:line="360" w:lineRule="auto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黑体" w:hAnsi="黑体" w:eastAsia="黑体" w:cs="楷体"/>
          <w:sz w:val="18"/>
          <w:szCs w:val="18"/>
        </w:rPr>
        <w:t>关键词 ：(小五号黑体，</w:t>
      </w:r>
      <w:r>
        <w:rPr>
          <w:rFonts w:hint="eastAsia" w:ascii="黑体" w:hAnsi="黑体" w:eastAsia="黑体" w:cs="楷体"/>
          <w:sz w:val="18"/>
          <w:szCs w:val="18"/>
          <w:lang w:val="en-US" w:eastAsia="zh-CN"/>
        </w:rPr>
        <w:t>顶格</w:t>
      </w:r>
      <w:r>
        <w:rPr>
          <w:rFonts w:hint="eastAsia" w:ascii="黑体" w:hAnsi="黑体" w:eastAsia="黑体" w:cs="楷体"/>
          <w:sz w:val="18"/>
          <w:szCs w:val="18"/>
        </w:rPr>
        <w:t xml:space="preserve">) </w:t>
      </w:r>
      <w:r>
        <w:rPr>
          <w:rFonts w:hint="eastAsia" w:ascii="楷体" w:hAnsi="楷体" w:eastAsia="楷体" w:cs="楷体"/>
          <w:sz w:val="18"/>
          <w:szCs w:val="18"/>
        </w:rPr>
        <w:t>关键词1；关键词2；关键词3；关键词4 (小五号楷体，全角分号隔开，关键词数量在3到6个之间)</w:t>
      </w:r>
    </w:p>
    <w:p>
      <w:pPr>
        <w:spacing w:before="240" w:after="240" w:line="360" w:lineRule="auto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正文 (五号宋体，段前缩进两格，</w:t>
      </w:r>
      <w:r>
        <w:rPr>
          <w:rFonts w:asciiTheme="minorEastAsia" w:hAnsiTheme="minorEastAsia"/>
          <w:b/>
          <w:sz w:val="24"/>
        </w:rPr>
        <w:t>全文 1.5 倍行距</w:t>
      </w:r>
      <w:r>
        <w:rPr>
          <w:rFonts w:hint="eastAsia" w:asciiTheme="minorEastAsia" w:hAnsiTheme="minorEastAsia"/>
          <w:b/>
          <w:sz w:val="24"/>
        </w:rPr>
        <w:t>)</w:t>
      </w:r>
    </w:p>
    <w:p>
      <w:pPr>
        <w:spacing w:before="240" w:line="360" w:lineRule="auto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标题（题序采用阿拉伯数字，</w:t>
      </w:r>
      <w:r>
        <w:rPr>
          <w:rFonts w:hint="eastAsia" w:asciiTheme="minorEastAsia" w:hAnsiTheme="minorEastAsia"/>
          <w:b/>
          <w:sz w:val="24"/>
          <w:lang w:val="en-US" w:eastAsia="zh-CN"/>
        </w:rPr>
        <w:t>但最多不要超过3级，</w:t>
      </w:r>
      <w:r>
        <w:rPr>
          <w:rFonts w:hint="eastAsia" w:asciiTheme="minorEastAsia" w:hAnsiTheme="minorEastAsia"/>
          <w:b/>
          <w:sz w:val="24"/>
        </w:rPr>
        <w:t>如下）</w:t>
      </w:r>
    </w:p>
    <w:p>
      <w:pPr>
        <w:spacing w:before="240" w:line="360" w:lineRule="auto"/>
        <w:ind w:firstLine="482" w:firstLineChars="200"/>
        <w:rPr>
          <w:rFonts w:hint="default" w:asciiTheme="minorEastAsia" w:hAnsiTheme="minorEastAsia" w:eastAsiaTheme="minorEastAsia"/>
          <w:b/>
          <w:sz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 xml:space="preserve">1引言 </w:t>
      </w:r>
    </w:p>
    <w:p>
      <w:pPr>
        <w:spacing w:line="360" w:lineRule="auto"/>
        <w:ind w:left="420" w:left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2</w:t>
      </w:r>
      <w:r>
        <w:rPr>
          <w:rFonts w:hint="eastAsia" w:asciiTheme="minorEastAsia" w:hAnsiTheme="minorEastAsia"/>
          <w:b/>
          <w:sz w:val="24"/>
        </w:rPr>
        <w:t xml:space="preserve"> 标题 (小四号宋体，加粗，顶格，序号和标题文字间空半格)</w:t>
      </w:r>
    </w:p>
    <w:p>
      <w:pPr>
        <w:pStyle w:val="13"/>
        <w:numPr>
          <w:ilvl w:val="0"/>
          <w:numId w:val="0"/>
        </w:numPr>
        <w:spacing w:line="360" w:lineRule="auto"/>
        <w:ind w:leftChars="20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val="en-US" w:eastAsia="zh-CN"/>
        </w:rPr>
        <w:t>2.1</w:t>
      </w:r>
      <w:r>
        <w:rPr>
          <w:rFonts w:hint="eastAsia" w:asciiTheme="minorEastAsia" w:hAnsiTheme="minorEastAsia"/>
          <w:b/>
        </w:rPr>
        <w:t>标题</w:t>
      </w:r>
      <w:r>
        <w:rPr>
          <w:rFonts w:asciiTheme="minorEastAsia" w:hAnsiTheme="minorEastAsia"/>
          <w:b/>
        </w:rPr>
        <w:t xml:space="preserve"> (五号宋体，加粗，顶格，序号和标题文字间空半格 )</w:t>
      </w:r>
    </w:p>
    <w:p>
      <w:pPr>
        <w:spacing w:line="360" w:lineRule="auto"/>
        <w:ind w:left="420" w:leftChars="20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val="en-US" w:eastAsia="zh-CN"/>
        </w:rPr>
        <w:t>2.2</w:t>
      </w:r>
      <w:r>
        <w:rPr>
          <w:rFonts w:hint="eastAsia" w:asciiTheme="minorEastAsia" w:hAnsiTheme="minorEastAsia"/>
          <w:b/>
        </w:rPr>
        <w:t xml:space="preserve"> 标题</w:t>
      </w:r>
    </w:p>
    <w:p>
      <w:pPr>
        <w:spacing w:line="360" w:lineRule="auto"/>
        <w:ind w:left="420" w:left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.2.1 标题 (五号宋体，顶格，序号和标题文字间空半格)</w:t>
      </w:r>
    </w:p>
    <w:p>
      <w:pPr>
        <w:spacing w:line="360" w:lineRule="auto"/>
        <w:ind w:left="420" w:leftChars="200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.2.2 标题</w:t>
      </w:r>
      <w:r>
        <w:rPr>
          <w:rFonts w:asciiTheme="minorEastAsia" w:hAnsiTheme="minorEastAsia"/>
        </w:rPr>
        <w:cr/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asciiTheme="minorEastAsia" w:hAnsiTheme="minorEastAsia"/>
          <w:b/>
        </w:rPr>
        <w:t xml:space="preserve">.3 </w:t>
      </w:r>
      <w:r>
        <w:rPr>
          <w:rFonts w:hint="eastAsia" w:asciiTheme="minorEastAsia" w:hAnsiTheme="minorEastAsia"/>
          <w:b/>
        </w:rPr>
        <w:t>标题</w:t>
      </w:r>
    </w:p>
    <w:p>
      <w:pPr>
        <w:spacing w:before="240"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插图(图题小五号黑体，居中，列于图下 )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(1</w:t>
      </w:r>
      <w:r>
        <w:rPr>
          <w:rFonts w:hint="eastAsia" w:asciiTheme="minorEastAsia" w:hAnsiTheme="minorEastAsia"/>
        </w:rPr>
        <w:t>)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</w:rPr>
        <w:t>插图应有以阿拉伯数字连续编号的图序 ( 如仅有 1 个图，可定名为“图 1” )和图题，居中排于图下。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asciiTheme="minorEastAsia" w:hAnsiTheme="minorEastAsia"/>
        </w:rPr>
        <w:t>(2</w:t>
      </w:r>
      <w:r>
        <w:rPr>
          <w:rFonts w:hint="eastAsia" w:asciiTheme="minorEastAsia" w:hAnsiTheme="minorEastAsia"/>
        </w:rPr>
        <w:t>) 照片、灰度图清晰，彩色图要转换成黑白图表示。</w:t>
      </w:r>
    </w:p>
    <w:p>
      <w:pPr>
        <w:spacing w:before="240"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表格(表题小五号黑体，居中，列于表上)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(1</w:t>
      </w:r>
      <w:r>
        <w:rPr>
          <w:rFonts w:hint="eastAsia" w:asciiTheme="minorEastAsia" w:hAnsiTheme="minorEastAsia"/>
        </w:rPr>
        <w:t>) 表格应精心设计。为使表格的结构简洁，建议采用三线表，必要时可加辅助线。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) 表格应有以阿拉伯数字连续编号的表序 ( 如仅有 1 个表格，表序可定名为“表 1” ) 和简明的表题，居中排于表格的上方。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) 数值表格采用三线表，如表 1 所示。</w:t>
      </w:r>
    </w:p>
    <w:p>
      <w:pPr>
        <w:spacing w:line="360" w:lineRule="auto"/>
        <w:ind w:firstLine="420" w:firstLineChars="200"/>
        <w:jc w:val="center"/>
        <w:rPr>
          <w:rFonts w:asciiTheme="minorEastAsia" w:hAnsiTheme="minorEastAsia"/>
        </w:rPr>
      </w:pPr>
      <w:r>
        <w:drawing>
          <wp:inline distT="0" distB="0" distL="0" distR="0">
            <wp:extent cx="2838450" cy="1400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asciiTheme="minorEastAsia" w:hAnsiTheme="minorEastAsia"/>
        </w:rPr>
        <w:t>(4</w:t>
      </w:r>
      <w:r>
        <w:rPr>
          <w:rFonts w:hint="eastAsia" w:asciiTheme="minorEastAsia" w:hAnsiTheme="minorEastAsia"/>
        </w:rPr>
        <w:t xml:space="preserve">) 表内同一栏的数字必须上下对齐。表内不宜用“同上” 、“同左”等类似词语，一律填入具体数字或文字。表内“空白”代表未测或无此项， “－”( 因“－”可能与代表阴性反应相混 ) 代表未发现，“0”代表实测结果确为零。 </w:t>
      </w:r>
    </w:p>
    <w:p>
      <w:pPr>
        <w:spacing w:before="240"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 xml:space="preserve">参考文献： (五号宋体，加粗，顶格) </w:t>
      </w:r>
    </w:p>
    <w:p>
      <w:pPr>
        <w:spacing w:line="360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[1]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期刊——作者题名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[ 文献类型标志 ]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刊名</w:t>
      </w:r>
      <w:r>
        <w:rPr>
          <w:rFonts w:asciiTheme="minorEastAsia" w:hAnsiTheme="minorEastAsia"/>
          <w:sz w:val="18"/>
          <w:szCs w:val="18"/>
        </w:rPr>
        <w:t xml:space="preserve">, </w:t>
      </w:r>
      <w:r>
        <w:rPr>
          <w:rFonts w:hint="eastAsia" w:asciiTheme="minorEastAsia" w:hAnsiTheme="minorEastAsia"/>
          <w:sz w:val="18"/>
          <w:szCs w:val="18"/>
        </w:rPr>
        <w:t>出版年</w:t>
      </w:r>
      <w:r>
        <w:rPr>
          <w:rFonts w:asciiTheme="minorEastAsia" w:hAnsiTheme="minorEastAsia"/>
          <w:sz w:val="18"/>
          <w:szCs w:val="18"/>
        </w:rPr>
        <w:t xml:space="preserve">, </w:t>
      </w:r>
      <w:r>
        <w:rPr>
          <w:rFonts w:hint="eastAsia" w:asciiTheme="minorEastAsia" w:hAnsiTheme="minorEastAsia"/>
          <w:sz w:val="18"/>
          <w:szCs w:val="18"/>
        </w:rPr>
        <w:t>卷( 期): 起- 止页码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(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不要缺少页码 ). ( 小五号宋体，缩进两格；序号使用“ [] ”，和内容间空半格；内容中标点符号均使用半角，后空半格 )</w:t>
      </w:r>
    </w:p>
    <w:p>
      <w:pPr>
        <w:spacing w:line="360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[2] 专著——作者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书名[ 文献类型标志 ]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版本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出版地</w:t>
      </w:r>
      <w:r>
        <w:rPr>
          <w:rFonts w:asciiTheme="minorEastAsia" w:hAnsiTheme="minorEastAsia"/>
          <w:sz w:val="18"/>
          <w:szCs w:val="18"/>
        </w:rPr>
        <w:t xml:space="preserve">: </w:t>
      </w:r>
      <w:r>
        <w:rPr>
          <w:rFonts w:hint="eastAsia" w:asciiTheme="minorEastAsia" w:hAnsiTheme="minorEastAsia"/>
          <w:sz w:val="18"/>
          <w:szCs w:val="18"/>
        </w:rPr>
        <w:t>出版者</w:t>
      </w:r>
      <w:r>
        <w:rPr>
          <w:rFonts w:asciiTheme="minorEastAsia" w:hAnsiTheme="minorEastAsia"/>
          <w:sz w:val="18"/>
          <w:szCs w:val="18"/>
        </w:rPr>
        <w:t xml:space="preserve">, </w:t>
      </w:r>
      <w:r>
        <w:rPr>
          <w:rFonts w:hint="eastAsia" w:asciiTheme="minorEastAsia" w:hAnsiTheme="minorEastAsia"/>
          <w:sz w:val="18"/>
          <w:szCs w:val="18"/>
        </w:rPr>
        <w:t>出版年</w:t>
      </w:r>
      <w:r>
        <w:rPr>
          <w:rFonts w:asciiTheme="minorEastAsia" w:hAnsiTheme="minorEastAsia"/>
          <w:sz w:val="18"/>
          <w:szCs w:val="18"/>
        </w:rPr>
        <w:t xml:space="preserve">. </w:t>
      </w:r>
    </w:p>
    <w:p>
      <w:pPr>
        <w:spacing w:line="360" w:lineRule="auto"/>
        <w:ind w:left="105" w:leftChars="50" w:firstLine="270" w:firstLine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[3] 专著中的析出文献——析出文献作者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析出文献题名 [ 文献类型标志 ] ∥专著作者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专著题名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版本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出版地</w:t>
      </w:r>
      <w:r>
        <w:rPr>
          <w:rFonts w:asciiTheme="minorEastAsia" w:hAnsiTheme="minorEastAsia"/>
          <w:sz w:val="18"/>
          <w:szCs w:val="18"/>
        </w:rPr>
        <w:t xml:space="preserve">: </w:t>
      </w:r>
      <w:r>
        <w:rPr>
          <w:rFonts w:hint="eastAsia" w:asciiTheme="minorEastAsia" w:hAnsiTheme="minorEastAsia"/>
          <w:sz w:val="18"/>
          <w:szCs w:val="18"/>
        </w:rPr>
        <w:t>出版者</w:t>
      </w:r>
      <w:r>
        <w:rPr>
          <w:rFonts w:asciiTheme="minorEastAsia" w:hAnsiTheme="minorEastAsia"/>
          <w:sz w:val="18"/>
          <w:szCs w:val="18"/>
        </w:rPr>
        <w:t xml:space="preserve">, </w:t>
      </w:r>
      <w:r>
        <w:rPr>
          <w:rFonts w:hint="eastAsia" w:asciiTheme="minorEastAsia" w:hAnsiTheme="minorEastAsia"/>
          <w:sz w:val="18"/>
          <w:szCs w:val="18"/>
        </w:rPr>
        <w:t>出版年</w:t>
      </w:r>
      <w:r>
        <w:rPr>
          <w:rFonts w:asciiTheme="minorEastAsia" w:hAnsiTheme="minorEastAsia"/>
          <w:sz w:val="18"/>
          <w:szCs w:val="18"/>
        </w:rPr>
        <w:t xml:space="preserve">: </w:t>
      </w:r>
      <w:r>
        <w:rPr>
          <w:rFonts w:hint="eastAsia" w:asciiTheme="minorEastAsia" w:hAnsiTheme="minorEastAsia"/>
          <w:sz w:val="18"/>
          <w:szCs w:val="18"/>
        </w:rPr>
        <w:t>析出文献的页码</w:t>
      </w:r>
      <w:r>
        <w:rPr>
          <w:rFonts w:asciiTheme="minorEastAsia" w:hAnsiTheme="minorEastAsia"/>
          <w:sz w:val="18"/>
          <w:szCs w:val="18"/>
        </w:rPr>
        <w:t xml:space="preserve">. </w:t>
      </w:r>
    </w:p>
    <w:p>
      <w:pPr>
        <w:spacing w:line="360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[4] 专利文献——专利申请者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专利题名</w:t>
      </w:r>
      <w:r>
        <w:rPr>
          <w:rFonts w:asciiTheme="minorEastAsia" w:hAnsiTheme="minorEastAsia"/>
          <w:sz w:val="18"/>
          <w:szCs w:val="18"/>
        </w:rPr>
        <w:t xml:space="preserve">: </w:t>
      </w:r>
      <w:r>
        <w:rPr>
          <w:rFonts w:hint="eastAsia" w:asciiTheme="minorEastAsia" w:hAnsiTheme="minorEastAsia"/>
          <w:sz w:val="18"/>
          <w:szCs w:val="18"/>
        </w:rPr>
        <w:t>专利国别</w:t>
      </w:r>
      <w:r>
        <w:rPr>
          <w:rFonts w:asciiTheme="minorEastAsia" w:hAnsiTheme="minorEastAsia"/>
          <w:sz w:val="18"/>
          <w:szCs w:val="18"/>
        </w:rPr>
        <w:t xml:space="preserve">, </w:t>
      </w:r>
      <w:r>
        <w:rPr>
          <w:rFonts w:hint="eastAsia" w:asciiTheme="minorEastAsia" w:hAnsiTheme="minorEastAsia"/>
          <w:sz w:val="18"/>
          <w:szCs w:val="18"/>
        </w:rPr>
        <w:t>专利号[ 文献类型标志 ]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公告日期或公开日期</w:t>
      </w:r>
      <w:r>
        <w:rPr>
          <w:rFonts w:asciiTheme="minorEastAsia" w:hAnsiTheme="minorEastAsia"/>
          <w:sz w:val="18"/>
          <w:szCs w:val="18"/>
        </w:rPr>
        <w:t xml:space="preserve">. </w:t>
      </w:r>
    </w:p>
    <w:p>
      <w:pPr>
        <w:spacing w:line="360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[5] 电子文献——作者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题: 其他题名信息[ 文献类型标志 / 文献载体标志 ]</w:t>
      </w:r>
      <w:r>
        <w:rPr>
          <w:rFonts w:asciiTheme="minorEastAsia" w:hAnsiTheme="minorEastAsia"/>
          <w:sz w:val="18"/>
          <w:szCs w:val="18"/>
        </w:rPr>
        <w:t xml:space="preserve">. </w:t>
      </w:r>
      <w:r>
        <w:rPr>
          <w:rFonts w:hint="eastAsia" w:asciiTheme="minorEastAsia" w:hAnsiTheme="minorEastAsia"/>
          <w:sz w:val="18"/>
          <w:szCs w:val="18"/>
        </w:rPr>
        <w:t>出版地</w:t>
      </w:r>
      <w:r>
        <w:rPr>
          <w:rFonts w:asciiTheme="minorEastAsia" w:hAnsiTheme="minorEastAsia"/>
          <w:sz w:val="18"/>
          <w:szCs w:val="18"/>
        </w:rPr>
        <w:t xml:space="preserve">: </w:t>
      </w:r>
      <w:r>
        <w:rPr>
          <w:rFonts w:hint="eastAsia" w:asciiTheme="minorEastAsia" w:hAnsiTheme="minorEastAsia"/>
          <w:sz w:val="18"/>
          <w:szCs w:val="18"/>
        </w:rPr>
        <w:t>出版者</w:t>
      </w:r>
      <w:r>
        <w:rPr>
          <w:rFonts w:asciiTheme="minorEastAsia" w:hAnsiTheme="minorEastAsia"/>
          <w:sz w:val="18"/>
          <w:szCs w:val="18"/>
        </w:rPr>
        <w:t xml:space="preserve">, </w:t>
      </w:r>
      <w:r>
        <w:rPr>
          <w:rFonts w:hint="eastAsia" w:asciiTheme="minorEastAsia" w:hAnsiTheme="minorEastAsia"/>
          <w:sz w:val="18"/>
          <w:szCs w:val="18"/>
        </w:rPr>
        <w:t>出版年( 更新或修改日期 )[ 引用日期 ]. 获取和访问路径.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【说明】： ( 详见 GB/T 7714-2005 《文后参考文献著录规则》 ) 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hint="eastAsia" w:asciiTheme="minorEastAsia" w:hAnsiTheme="minorEastAsia"/>
        </w:rPr>
        <w:t>1) 参考文献应为文中直接引用的公开出版物，以 15 篇以上为宜。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hint="eastAsia" w:asciiTheme="minorEastAsia" w:hAnsiTheme="minorEastAsia"/>
        </w:rPr>
        <w:t>2) 参考文献采用顺序编码制，按文中出现的先后顺序编号，并在正文中指明其标引处。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</w:rPr>
        <w:t>(</w:t>
      </w:r>
      <w:r>
        <w:rPr>
          <w:rFonts w:hint="eastAsia" w:asciiTheme="minorEastAsia" w:hAnsiTheme="minorEastAsia"/>
        </w:rPr>
        <w:t>3) 中外作者的姓名一律“姓前名后” 。</w:t>
      </w:r>
      <w:r>
        <w:rPr>
          <w:rFonts w:hint="eastAsia" w:asciiTheme="minorEastAsia" w:hAnsiTheme="minorEastAsia"/>
          <w:color w:val="FF0000"/>
        </w:rPr>
        <w:t>西方作者的名字部分缩写，不加缩写点且姓名全大写。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hint="eastAsia" w:asciiTheme="minorEastAsia" w:hAnsiTheme="minorEastAsia"/>
        </w:rPr>
        <w:t>4) 作者不超过 3 人的姓名都写，超过 3 人的，余者写“，等”或“ , et al ”。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hint="eastAsia" w:asciiTheme="minorEastAsia" w:hAnsiTheme="minorEastAsia"/>
        </w:rPr>
        <w:t>5) 非英文的外文文献，先按原文列出该文献，然后另起一行附上其英文译文。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drawing>
          <wp:inline distT="0" distB="0" distL="0" distR="0">
            <wp:extent cx="5274310" cy="7969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360" w:lineRule="auto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英文标题、作者、单位、摘要、关键词参考下面模式</w:t>
      </w:r>
    </w:p>
    <w:p>
      <w:pPr>
        <w:spacing w:line="360" w:lineRule="auto"/>
        <w:ind w:firstLine="562" w:firstLineChars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Trends of development of analytical technique for protein(四号 Times New Roman 体，加粗 )</w:t>
      </w:r>
    </w:p>
    <w:p>
      <w:pPr>
        <w:widowControl/>
        <w:spacing w:line="360" w:lineRule="auto"/>
        <w:jc w:val="center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color w:val="000000"/>
          <w:kern w:val="0"/>
          <w:szCs w:val="21"/>
          <w:lang w:bidi="ar"/>
        </w:rPr>
        <w:t xml:space="preserve">author </w:t>
      </w:r>
      <w:r>
        <w:rPr>
          <w:rFonts w:ascii="Times New Roman" w:hAnsi="Times New Roman" w:eastAsia="楷体" w:cs="Times New Roman"/>
          <w:color w:val="000000"/>
          <w:kern w:val="0"/>
          <w:szCs w:val="21"/>
          <w:vertAlign w:val="superscript"/>
          <w:lang w:bidi="ar"/>
        </w:rPr>
        <w:t>1,2</w:t>
      </w:r>
      <w:r>
        <w:rPr>
          <w:rFonts w:ascii="Times New Roman" w:hAnsi="Times New Roman" w:eastAsia="楷体" w:cs="Times New Roman"/>
          <w:color w:val="000000"/>
          <w:kern w:val="0"/>
          <w:szCs w:val="21"/>
          <w:lang w:bidi="ar"/>
        </w:rPr>
        <w:t xml:space="preserve">，author </w:t>
      </w:r>
      <w:r>
        <w:rPr>
          <w:rFonts w:ascii="Times New Roman" w:hAnsi="Times New Roman" w:eastAsia="楷体" w:cs="Times New Roman"/>
          <w:color w:val="000000"/>
          <w:kern w:val="0"/>
          <w:szCs w:val="21"/>
          <w:vertAlign w:val="superscript"/>
          <w:lang w:bidi="ar"/>
        </w:rPr>
        <w:t>2</w:t>
      </w:r>
      <w:r>
        <w:rPr>
          <w:rFonts w:ascii="Times New Roman" w:hAnsi="Times New Roman" w:eastAsia="楷体" w:cs="Times New Roman"/>
          <w:color w:val="000000"/>
          <w:kern w:val="0"/>
          <w:szCs w:val="21"/>
          <w:lang w:bidi="ar"/>
        </w:rPr>
        <w:t xml:space="preserve">，author </w:t>
      </w:r>
      <w:r>
        <w:rPr>
          <w:rFonts w:ascii="Times New Roman" w:hAnsi="Times New Roman" w:eastAsia="楷体" w:cs="Times New Roman"/>
          <w:color w:val="000000"/>
          <w:kern w:val="0"/>
          <w:szCs w:val="21"/>
          <w:vertAlign w:val="superscript"/>
          <w:lang w:bidi="ar"/>
        </w:rPr>
        <w:t>2</w:t>
      </w:r>
      <w:r>
        <w:rPr>
          <w:rFonts w:ascii="Times New Roman" w:hAnsi="Times New Roman" w:eastAsia="楷体" w:cs="Times New Roman"/>
          <w:color w:val="000000"/>
          <w:kern w:val="0"/>
          <w:szCs w:val="21"/>
          <w:lang w:bidi="ar"/>
        </w:rPr>
        <w:t xml:space="preserve">，author </w:t>
      </w:r>
      <w:r>
        <w:rPr>
          <w:rFonts w:ascii="Times New Roman" w:hAnsi="Times New Roman" w:eastAsia="楷体" w:cs="Times New Roman"/>
          <w:color w:val="000000"/>
          <w:kern w:val="0"/>
          <w:szCs w:val="21"/>
          <w:vertAlign w:val="superscript"/>
          <w:lang w:bidi="ar"/>
        </w:rPr>
        <w:t>2</w:t>
      </w:r>
      <w:r>
        <w:rPr>
          <w:rFonts w:ascii="Times New Roman" w:hAnsi="Times New Roman" w:eastAsia="楷体" w:cs="Times New Roman"/>
          <w:color w:val="000000"/>
          <w:kern w:val="0"/>
          <w:szCs w:val="21"/>
          <w:lang w:bidi="ar"/>
        </w:rPr>
        <w:t xml:space="preserve"> author …… (五号 Times New Roman体)</w:t>
      </w:r>
    </w:p>
    <w:p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(1. Lanzhou Institute of Chemical Physics, Chinese Academy of Sciences, Lanzhou 730000, P.R.China; 2. School of Chemistry and Chemical Engineering, Chongqing University, Chongqing 400030, P.R.China) (小五号 Times New Roman 体)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b/>
          <w:sz w:val="18"/>
          <w:szCs w:val="18"/>
        </w:rPr>
        <w:t xml:space="preserve">Abstract: ( 小五号 Times New Roman体，加粗 ) </w:t>
      </w:r>
      <w:r>
        <w:rPr>
          <w:rFonts w:ascii="Times New Roman" w:hAnsi="Times New Roman" w:cs="Times New Roman"/>
          <w:sz w:val="18"/>
          <w:szCs w:val="18"/>
        </w:rPr>
        <w:t>The study of quantitative protein is very important…..(小五号 Times New Roman体)</w:t>
      </w:r>
    </w:p>
    <w:p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Key words: ( 小五号 Times New Roman 体，加粗 )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protein; quantitative determination;… (小五号 Times New Roman 体)</w:t>
      </w:r>
    </w:p>
    <w:p>
      <w:pPr>
        <w:spacing w:line="360" w:lineRule="auto"/>
        <w:ind w:firstLine="360" w:firstLineChars="200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【说明】：英文标题、作者、单位、摘要、关键词等须与文章中文部分相对应。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-Ac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6"/>
        <w:ind w:firstLine="180" w:firstLineChars="100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</w:rPr>
        <w:t>基金项目： 项目来源、项目名称、项目编号</w:t>
      </w:r>
      <w:r>
        <w:rPr>
          <w:rFonts w:hint="eastAsia"/>
          <w:color w:val="FF0000"/>
          <w:lang w:eastAsia="zh-CN"/>
        </w:rPr>
        <w:t>【</w:t>
      </w:r>
      <w:r>
        <w:rPr>
          <w:rFonts w:hint="eastAsia"/>
          <w:color w:val="FF0000"/>
          <w:lang w:val="en-US" w:eastAsia="zh-CN"/>
        </w:rPr>
        <w:t>这个横线实现的方法，是引用--插入脚注，可以在标题处插入1，2】</w:t>
      </w:r>
    </w:p>
    <w:p>
      <w:pPr>
        <w:pStyle w:val="6"/>
        <w:ind w:firstLine="180" w:firstLineChars="100"/>
        <w:rPr>
          <w:rFonts w:hint="default" w:eastAsiaTheme="minorEastAsia"/>
          <w:lang w:val="en-US" w:eastAsia="zh-CN"/>
        </w:rPr>
      </w:pPr>
      <w:r>
        <w:rPr>
          <w:rFonts w:hint="eastAsia"/>
        </w:rPr>
        <w:t>作者简介： 姓名，性别，职称，学历，主要研究方向，邮箱。</w:t>
      </w:r>
      <w:r>
        <w:rPr>
          <w:rFonts w:hint="eastAsia"/>
          <w:color w:val="FF0000"/>
          <w:lang w:val="en-US" w:eastAsia="zh-CN"/>
        </w:rPr>
        <w:t>(所有作者都需要，；隔开）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DAxMzExNjk1MjA0NmNmMjdjYThmOWQ4OTQyN2UifQ=="/>
  </w:docVars>
  <w:rsids>
    <w:rsidRoot w:val="12651D59"/>
    <w:rsid w:val="0003223A"/>
    <w:rsid w:val="000B43FA"/>
    <w:rsid w:val="001337B7"/>
    <w:rsid w:val="00143A3E"/>
    <w:rsid w:val="00146727"/>
    <w:rsid w:val="00187150"/>
    <w:rsid w:val="00194587"/>
    <w:rsid w:val="001A09B2"/>
    <w:rsid w:val="001E3E2F"/>
    <w:rsid w:val="001E6E01"/>
    <w:rsid w:val="00257585"/>
    <w:rsid w:val="00285724"/>
    <w:rsid w:val="00297378"/>
    <w:rsid w:val="003007EA"/>
    <w:rsid w:val="0030763B"/>
    <w:rsid w:val="003A6A0F"/>
    <w:rsid w:val="003E4B12"/>
    <w:rsid w:val="004112F1"/>
    <w:rsid w:val="004A4CCE"/>
    <w:rsid w:val="004B49CC"/>
    <w:rsid w:val="0050562D"/>
    <w:rsid w:val="00553EB2"/>
    <w:rsid w:val="005D6F2A"/>
    <w:rsid w:val="005E2CF9"/>
    <w:rsid w:val="00615AE2"/>
    <w:rsid w:val="00633FAB"/>
    <w:rsid w:val="0064477E"/>
    <w:rsid w:val="006651FF"/>
    <w:rsid w:val="00691DFF"/>
    <w:rsid w:val="007319E9"/>
    <w:rsid w:val="00745917"/>
    <w:rsid w:val="0076384A"/>
    <w:rsid w:val="00763920"/>
    <w:rsid w:val="00776DEA"/>
    <w:rsid w:val="00792D34"/>
    <w:rsid w:val="007A2599"/>
    <w:rsid w:val="007C13D2"/>
    <w:rsid w:val="007D4D11"/>
    <w:rsid w:val="00815DDC"/>
    <w:rsid w:val="00890191"/>
    <w:rsid w:val="009126F5"/>
    <w:rsid w:val="009C32C7"/>
    <w:rsid w:val="009F4671"/>
    <w:rsid w:val="00A352D0"/>
    <w:rsid w:val="00A94207"/>
    <w:rsid w:val="00AC0DAF"/>
    <w:rsid w:val="00B0482F"/>
    <w:rsid w:val="00B4600B"/>
    <w:rsid w:val="00B729DF"/>
    <w:rsid w:val="00B83404"/>
    <w:rsid w:val="00B83889"/>
    <w:rsid w:val="00BA08AD"/>
    <w:rsid w:val="00BD14DA"/>
    <w:rsid w:val="00C04FEC"/>
    <w:rsid w:val="00CB7B60"/>
    <w:rsid w:val="00D22877"/>
    <w:rsid w:val="00D617C8"/>
    <w:rsid w:val="00D960BB"/>
    <w:rsid w:val="00DA65BB"/>
    <w:rsid w:val="00E37442"/>
    <w:rsid w:val="00E76AF9"/>
    <w:rsid w:val="00E86301"/>
    <w:rsid w:val="00EB7442"/>
    <w:rsid w:val="00EE0636"/>
    <w:rsid w:val="00F07AD8"/>
    <w:rsid w:val="00F10755"/>
    <w:rsid w:val="00F26D9B"/>
    <w:rsid w:val="00F8162B"/>
    <w:rsid w:val="00F951CA"/>
    <w:rsid w:val="00FA637C"/>
    <w:rsid w:val="01C94128"/>
    <w:rsid w:val="0B8253A9"/>
    <w:rsid w:val="12651D59"/>
    <w:rsid w:val="12D704F4"/>
    <w:rsid w:val="16546697"/>
    <w:rsid w:val="1C7C32D9"/>
    <w:rsid w:val="1FC57122"/>
    <w:rsid w:val="209F33CC"/>
    <w:rsid w:val="22D12744"/>
    <w:rsid w:val="29621854"/>
    <w:rsid w:val="33A43EB4"/>
    <w:rsid w:val="343B6EA7"/>
    <w:rsid w:val="3A3F5DFC"/>
    <w:rsid w:val="3F4A48D4"/>
    <w:rsid w:val="402F437D"/>
    <w:rsid w:val="40902A58"/>
    <w:rsid w:val="42423409"/>
    <w:rsid w:val="4A3C6604"/>
    <w:rsid w:val="4F925CAD"/>
    <w:rsid w:val="501C6383"/>
    <w:rsid w:val="502A2619"/>
    <w:rsid w:val="57E16C7E"/>
    <w:rsid w:val="580E1228"/>
    <w:rsid w:val="58F51F54"/>
    <w:rsid w:val="5CB047CA"/>
    <w:rsid w:val="60B01E4D"/>
    <w:rsid w:val="669F7782"/>
    <w:rsid w:val="6A403FE6"/>
    <w:rsid w:val="6CA97AE8"/>
    <w:rsid w:val="6F1545CC"/>
    <w:rsid w:val="7686588B"/>
    <w:rsid w:val="7C6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4"/>
    <w:qFormat/>
    <w:uiPriority w:val="0"/>
    <w:pPr>
      <w:snapToGrid w:val="0"/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endnote reference"/>
    <w:basedOn w:val="8"/>
    <w:qFormat/>
    <w:uiPriority w:val="0"/>
    <w:rPr>
      <w:vertAlign w:val="superscript"/>
    </w:rPr>
  </w:style>
  <w:style w:type="character" w:styleId="10">
    <w:name w:val="footnote reference"/>
    <w:basedOn w:val="8"/>
    <w:qFormat/>
    <w:uiPriority w:val="0"/>
    <w:rPr>
      <w:vertAlign w:val="superscript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尾注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脚注文本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0B8B-678D-4828-AC41-82F905391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1307</Words>
  <Characters>1756</Characters>
  <Lines>14</Lines>
  <Paragraphs>4</Paragraphs>
  <TotalTime>231</TotalTime>
  <ScaleCrop>false</ScaleCrop>
  <LinksUpToDate>false</LinksUpToDate>
  <CharactersWithSpaces>1981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2021-05-10T01:42:00Z</dcterms:created>
  <dc:creator>user</dc:creator>
  <cp:lastModifiedBy>张莹</cp:lastModifiedBy>
  <dcterms:modified xsi:type="dcterms:W3CDTF">2022-09-29T06:18:34Z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475A6B4080E94607ACA639E8F5D225C3</vt:lpwstr>
  </property>
</Properties>
</file>